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Feldwegsanierung 2026 - Hochwasserschäden in Miedelsbach und Haubersbronn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 &amp; Tiefbauarbeiten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